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43" w:rsidRDefault="000A5043">
      <w:pPr>
        <w:rPr>
          <w:rFonts w:ascii="Arial" w:hAnsi="Arial" w:cs="Arial"/>
          <w:b/>
        </w:rPr>
      </w:pPr>
      <w:r>
        <w:rPr>
          <w:rFonts w:ascii="Arial" w:hAnsi="Arial" w:cs="Arial"/>
          <w:b/>
        </w:rPr>
        <w:t>LANGUAGE ARTS 10</w:t>
      </w:r>
    </w:p>
    <w:p w:rsidR="000A5043" w:rsidRDefault="000A5043">
      <w:pPr>
        <w:rPr>
          <w:rFonts w:cs="Times New Roman"/>
        </w:rPr>
      </w:pPr>
      <w:r w:rsidRPr="003702ED">
        <w:rPr>
          <w:rFonts w:cs="Times New Roman"/>
          <w:b/>
          <w:sz w:val="32"/>
          <w:szCs w:val="32"/>
        </w:rPr>
        <w:t>Why I Wrote The Crucible: An Artist’s Answer to Politics</w:t>
      </w:r>
      <w:r>
        <w:rPr>
          <w:rFonts w:cs="Times New Roman"/>
          <w:b/>
        </w:rPr>
        <w:br/>
      </w:r>
      <w:r>
        <w:rPr>
          <w:rFonts w:cs="Times New Roman"/>
        </w:rPr>
        <w:t>By Arthur Miller</w:t>
      </w:r>
    </w:p>
    <w:p w:rsidR="003702ED" w:rsidRDefault="000A5043" w:rsidP="003702ED">
      <w:pPr>
        <w:pBdr>
          <w:bottom w:val="single" w:sz="4" w:space="1" w:color="auto"/>
        </w:pBdr>
        <w:rPr>
          <w:rFonts w:ascii="ArialMT" w:hAnsi="ArialMT"/>
          <w:color w:val="000000"/>
          <w:sz w:val="20"/>
          <w:szCs w:val="20"/>
          <w:shd w:val="clear" w:color="auto" w:fill="FFFFFF"/>
        </w:rPr>
      </w:pPr>
      <w:r>
        <w:rPr>
          <w:rFonts w:cs="Times New Roman"/>
          <w:u w:val="single"/>
        </w:rPr>
        <w:t>Directions:</w:t>
      </w:r>
      <w:r>
        <w:rPr>
          <w:rFonts w:cs="Times New Roman"/>
        </w:rPr>
        <w:t xml:space="preserve"> Below is an excerpt from an essay the author of the </w:t>
      </w:r>
      <w:proofErr w:type="spellStart"/>
      <w:r>
        <w:rPr>
          <w:rFonts w:cs="Times New Roman"/>
          <w:i/>
        </w:rPr>
        <w:t>The</w:t>
      </w:r>
      <w:proofErr w:type="spellEnd"/>
      <w:r>
        <w:rPr>
          <w:rFonts w:cs="Times New Roman"/>
          <w:i/>
        </w:rPr>
        <w:t xml:space="preserve"> Crucible</w:t>
      </w:r>
      <w:r>
        <w:rPr>
          <w:rFonts w:cs="Times New Roman"/>
        </w:rPr>
        <w:t xml:space="preserve">, Arthur Miller, wrote in 1996 when the play was being made into a movie.  </w:t>
      </w:r>
      <w:r w:rsidRPr="003702ED">
        <w:rPr>
          <w:rFonts w:cs="Times New Roman"/>
          <w:b/>
        </w:rPr>
        <w:t>Read the excerpt carefully</w:t>
      </w:r>
      <w:r>
        <w:rPr>
          <w:rFonts w:cs="Times New Roman"/>
        </w:rPr>
        <w:t>.  You should probably annotate it. Then,</w:t>
      </w:r>
      <w:r w:rsidR="003702ED">
        <w:rPr>
          <w:rFonts w:cs="Times New Roman"/>
        </w:rPr>
        <w:t xml:space="preserve"> on a separate sheet of paper,</w:t>
      </w:r>
      <w:r>
        <w:rPr>
          <w:rFonts w:cs="Times New Roman"/>
        </w:rPr>
        <w:t xml:space="preserve"> </w:t>
      </w:r>
      <w:r>
        <w:rPr>
          <w:rFonts w:cs="Times New Roman"/>
          <w:b/>
        </w:rPr>
        <w:t>write a 3-4 sentence paragraph</w:t>
      </w:r>
      <w:r>
        <w:rPr>
          <w:rFonts w:cs="Times New Roman"/>
        </w:rPr>
        <w:t xml:space="preserve"> answering the question, “Why did Miller write </w:t>
      </w:r>
      <w:r>
        <w:rPr>
          <w:rFonts w:cs="Times New Roman"/>
          <w:i/>
        </w:rPr>
        <w:t>The Crucible</w:t>
      </w:r>
      <w:r>
        <w:rPr>
          <w:rFonts w:cs="Times New Roman"/>
        </w:rPr>
        <w:t>?”  Be sure to support your answer with evidence from the excerpt.  You may cite using paragraph numbers: (</w:t>
      </w:r>
      <w:proofErr w:type="spellStart"/>
      <w:r>
        <w:rPr>
          <w:rFonts w:cs="Times New Roman"/>
        </w:rPr>
        <w:t>para</w:t>
      </w:r>
      <w:proofErr w:type="spellEnd"/>
      <w:r>
        <w:rPr>
          <w:rFonts w:cs="Times New Roman"/>
        </w:rPr>
        <w:t xml:space="preserve">. 1). </w:t>
      </w:r>
      <w:bookmarkStart w:id="0" w:name="_GoBack"/>
      <w:bookmarkEnd w:id="0"/>
      <w:r w:rsidR="003702ED">
        <w:rPr>
          <w:rFonts w:cs="Times New Roman"/>
        </w:rPr>
        <w:br/>
      </w:r>
    </w:p>
    <w:p w:rsidR="003702ED" w:rsidRDefault="003702ED" w:rsidP="003702ED">
      <w:pPr>
        <w:pBdr>
          <w:bottom w:val="single" w:sz="4" w:space="1" w:color="auto"/>
        </w:pBdr>
        <w:rPr>
          <w:rFonts w:ascii="ArialMT" w:hAnsi="ArialMT"/>
          <w:color w:val="000000"/>
          <w:sz w:val="20"/>
          <w:szCs w:val="20"/>
          <w:shd w:val="clear" w:color="auto" w:fill="FFFFFF"/>
        </w:rPr>
        <w:sectPr w:rsidR="003702ED">
          <w:pgSz w:w="12240" w:h="15840"/>
          <w:pgMar w:top="1440" w:right="1440" w:bottom="1440" w:left="1440" w:header="720" w:footer="720" w:gutter="0"/>
          <w:cols w:space="720"/>
          <w:docGrid w:linePitch="360"/>
        </w:sectPr>
      </w:pPr>
    </w:p>
    <w:p w:rsidR="000A5043" w:rsidRPr="003702ED" w:rsidRDefault="003702ED" w:rsidP="003702ED">
      <w:pPr>
        <w:rPr>
          <w:rFonts w:cs="Times New Roman"/>
          <w:color w:val="000000"/>
          <w:szCs w:val="24"/>
          <w:shd w:val="clear" w:color="auto" w:fill="FFFFFF"/>
        </w:rPr>
      </w:pPr>
      <w:r w:rsidRPr="003702ED">
        <w:rPr>
          <w:rFonts w:cs="Times New Roman"/>
          <w:color w:val="000000"/>
          <w:szCs w:val="24"/>
          <w:shd w:val="clear" w:color="auto" w:fill="FFFFFF"/>
        </w:rPr>
        <w:lastRenderedPageBreak/>
        <w:t xml:space="preserve">[…] </w:t>
      </w:r>
      <w:r w:rsidR="000A5043" w:rsidRPr="003702ED">
        <w:rPr>
          <w:rFonts w:cs="Times New Roman"/>
          <w:color w:val="000000"/>
          <w:szCs w:val="24"/>
          <w:shd w:val="clear" w:color="auto" w:fill="FFFFFF"/>
        </w:rPr>
        <w:t xml:space="preserve">I remember </w:t>
      </w:r>
      <w:r w:rsidRPr="003702ED">
        <w:rPr>
          <w:rFonts w:cs="Times New Roman"/>
          <w:color w:val="000000"/>
          <w:szCs w:val="24"/>
          <w:shd w:val="clear" w:color="auto" w:fill="FFFFFF"/>
        </w:rPr>
        <w:t>[the 1990s]</w:t>
      </w:r>
      <w:r w:rsidR="000A5043" w:rsidRPr="003702ED">
        <w:rPr>
          <w:rFonts w:cs="Times New Roman"/>
          <w:color w:val="000000"/>
          <w:szCs w:val="24"/>
          <w:shd w:val="clear" w:color="auto" w:fill="FFFFFF"/>
        </w:rPr>
        <w:t>--they formed "The Crucible</w:t>
      </w:r>
      <w:proofErr w:type="gramStart"/>
      <w:r w:rsidR="000A5043" w:rsidRPr="003702ED">
        <w:rPr>
          <w:rFonts w:cs="Times New Roman"/>
          <w:color w:val="000000"/>
          <w:szCs w:val="24"/>
          <w:shd w:val="clear" w:color="auto" w:fill="FFFFFF"/>
        </w:rPr>
        <w:t>" 's</w:t>
      </w:r>
      <w:proofErr w:type="gramEnd"/>
      <w:r w:rsidR="000A5043" w:rsidRPr="003702ED">
        <w:rPr>
          <w:rFonts w:cs="Times New Roman"/>
          <w:color w:val="000000"/>
          <w:szCs w:val="24"/>
          <w:shd w:val="clear" w:color="auto" w:fill="FFFFFF"/>
        </w:rPr>
        <w:t xml:space="preserve"> skeleton--but I have lost the dead weight of the fear I had then. Fear doesn't travel well; just as it can warp judgment, its absence can diminish memory's truth. What terrifies one generation is likely to bring only a puzzled smile to the next. I remember how in 1964, only twenty years after the war, Harold Clurman, the director of "Incident at Vichy," showed the cast a film of a Hitler speech, hoping to give them a sense of the Nazi period in which my play took place. They watched as Hitler, facing a vast stadium full of adoring people, went up on his toes in ecstasy, hands clasped under his chin, a sublimely self-gratified grin on his face, his body </w:t>
      </w:r>
      <w:proofErr w:type="spellStart"/>
      <w:r w:rsidR="000A5043" w:rsidRPr="003702ED">
        <w:rPr>
          <w:rFonts w:cs="Times New Roman"/>
          <w:color w:val="000000"/>
          <w:szCs w:val="24"/>
          <w:shd w:val="clear" w:color="auto" w:fill="FFFFFF"/>
        </w:rPr>
        <w:t>swivelling</w:t>
      </w:r>
      <w:proofErr w:type="spellEnd"/>
      <w:r w:rsidR="000A5043" w:rsidRPr="003702ED">
        <w:rPr>
          <w:rFonts w:cs="Times New Roman"/>
          <w:color w:val="000000"/>
          <w:szCs w:val="24"/>
          <w:shd w:val="clear" w:color="auto" w:fill="FFFFFF"/>
        </w:rPr>
        <w:t xml:space="preserve"> rather cutely, and they giggled at his overacting.</w:t>
      </w:r>
    </w:p>
    <w:p w:rsidR="003702ED" w:rsidRPr="003702ED" w:rsidRDefault="003702ED" w:rsidP="003702ED">
      <w:pPr>
        <w:shd w:val="clear" w:color="auto" w:fill="FFFFFF"/>
        <w:spacing w:after="260"/>
        <w:rPr>
          <w:rFonts w:eastAsia="Times New Roman" w:cs="Times New Roman"/>
          <w:color w:val="000000"/>
          <w:szCs w:val="24"/>
        </w:rPr>
      </w:pPr>
      <w:r w:rsidRPr="003702ED">
        <w:rPr>
          <w:rFonts w:eastAsia="Times New Roman" w:cs="Times New Roman"/>
          <w:color w:val="000000"/>
          <w:szCs w:val="24"/>
        </w:rPr>
        <w:t>Likewise, films of Senator Joseph McCarthy are rather unsettling--if you remember the fear he once spread. Buzzing his truculent sidewalk brawler's snarl through the hairs in his nose, squinting through his cat's eyes and sneering like a villain, he comes across now as nearly comical, a self-aware performer keeping a straight face as he does his juicy threat-shtick.</w:t>
      </w:r>
    </w:p>
    <w:p w:rsidR="003702ED" w:rsidRPr="003702ED" w:rsidRDefault="003702ED" w:rsidP="003702ED">
      <w:pPr>
        <w:shd w:val="clear" w:color="auto" w:fill="FFFFFF"/>
        <w:spacing w:after="260"/>
        <w:rPr>
          <w:rFonts w:eastAsia="Times New Roman" w:cs="Times New Roman"/>
          <w:color w:val="000000"/>
          <w:szCs w:val="24"/>
        </w:rPr>
      </w:pPr>
      <w:r w:rsidRPr="003702ED">
        <w:rPr>
          <w:rFonts w:eastAsia="Times New Roman" w:cs="Times New Roman"/>
          <w:color w:val="000000"/>
          <w:szCs w:val="24"/>
        </w:rPr>
        <w:lastRenderedPageBreak/>
        <w:t xml:space="preserve">McCarthy's power to stir fears of creeping Communism was not entirely based on illusion, of course; the paranoid, real or pretended, always secretes its pearl around a grain of fact. From being our wartime ally, the Soviet Union rapidly became </w:t>
      </w:r>
      <w:proofErr w:type="spellStart"/>
      <w:proofErr w:type="gramStart"/>
      <w:r w:rsidRPr="003702ED">
        <w:rPr>
          <w:rFonts w:eastAsia="Times New Roman" w:cs="Times New Roman"/>
          <w:color w:val="000000"/>
          <w:szCs w:val="24"/>
        </w:rPr>
        <w:t>a</w:t>
      </w:r>
      <w:proofErr w:type="spellEnd"/>
      <w:proofErr w:type="gramEnd"/>
      <w:r w:rsidRPr="003702ED">
        <w:rPr>
          <w:rFonts w:eastAsia="Times New Roman" w:cs="Times New Roman"/>
          <w:color w:val="000000"/>
          <w:szCs w:val="24"/>
        </w:rPr>
        <w:t xml:space="preserve"> expanding empire. In 1949, Mao Zedong took power in China. Western Europe also seemed ready to become Red--especially Italy, where the Communist Party was the largest outside Russia, and was growing. Capitalism, in the opinion of many, myself included, had nothing more to say, its final poisoned bloom having been Italian and German Fascism. McCarthy--brash and ill-mannered but to many authentic and true--boiled it all down to what anyone could understand: we had "lost China" and would soon lose Europe as well, because the State Department--staffed, of course, under Democratic Presidents-was full of treasonous pro-Soviet intellectuals. It was as simple as that.</w:t>
      </w:r>
    </w:p>
    <w:p w:rsidR="003702ED" w:rsidRPr="003702ED" w:rsidRDefault="003702ED" w:rsidP="003702ED">
      <w:pPr>
        <w:shd w:val="clear" w:color="auto" w:fill="FFFFFF"/>
        <w:spacing w:after="260"/>
        <w:rPr>
          <w:rFonts w:eastAsia="Times New Roman" w:cs="Times New Roman"/>
          <w:color w:val="000000"/>
          <w:szCs w:val="24"/>
        </w:rPr>
      </w:pPr>
      <w:r w:rsidRPr="003702ED">
        <w:rPr>
          <w:rFonts w:eastAsia="Times New Roman" w:cs="Times New Roman"/>
          <w:color w:val="000000"/>
          <w:szCs w:val="24"/>
        </w:rPr>
        <w:t xml:space="preserve">If our losing China seemed the equivalent of a flea's losing an elephant, it was still a phrase--and a conviction--that one did not dare to question; to do so was to risk drawing suspicion on oneself. Indeed, the </w:t>
      </w:r>
      <w:r w:rsidRPr="003702ED">
        <w:rPr>
          <w:rFonts w:eastAsia="Times New Roman" w:cs="Times New Roman"/>
          <w:color w:val="000000"/>
          <w:szCs w:val="24"/>
        </w:rPr>
        <w:lastRenderedPageBreak/>
        <w:t xml:space="preserve">State Department proceeded to hound and </w:t>
      </w:r>
      <w:proofErr w:type="gramStart"/>
      <w:r w:rsidRPr="003702ED">
        <w:rPr>
          <w:rFonts w:eastAsia="Times New Roman" w:cs="Times New Roman"/>
          <w:color w:val="000000"/>
          <w:szCs w:val="24"/>
        </w:rPr>
        <w:t>fire</w:t>
      </w:r>
      <w:proofErr w:type="gramEnd"/>
      <w:r w:rsidRPr="003702ED">
        <w:rPr>
          <w:rFonts w:eastAsia="Times New Roman" w:cs="Times New Roman"/>
          <w:color w:val="000000"/>
          <w:szCs w:val="24"/>
        </w:rPr>
        <w:t xml:space="preserve"> the officers who knew China, its language, and its opaque culture--a move that suggested the practitioners of sympathetic magic who wring the neck of a doll in order to make a distant enemy's head drop off. There was magic all around; the politics of alien conspiracy soon dominated political discourse and bid fair to wipe out any other issue. How could one deal with such enormities in a play?</w:t>
      </w:r>
    </w:p>
    <w:p w:rsidR="003702ED" w:rsidRPr="003702ED" w:rsidRDefault="003702ED" w:rsidP="003702ED">
      <w:pPr>
        <w:shd w:val="clear" w:color="auto" w:fill="FFFFFF"/>
        <w:spacing w:after="260"/>
        <w:rPr>
          <w:rFonts w:eastAsia="Times New Roman" w:cs="Times New Roman"/>
          <w:color w:val="000000"/>
          <w:szCs w:val="24"/>
        </w:rPr>
      </w:pPr>
      <w:r w:rsidRPr="003702ED">
        <w:rPr>
          <w:rFonts w:eastAsia="Times New Roman" w:cs="Times New Roman"/>
          <w:color w:val="000000"/>
          <w:szCs w:val="24"/>
        </w:rPr>
        <w:t>"The Crucible" was an act of desperation. Much of my desperation branched out, I suppose, from a typical Depression--era trauma--the blow struck on the mind by the rise of European Fascism and the brutal anti-Semitism it had brought to power. But by 1950, when I began to think of writing about the hunt for Reds in America, I was motivated in some great part by the paralysis that had set in among many liberals who, despite their discomfort with the inquisitors' violations of civil rights, were fearful, and with good reason, of being identified as covert Communists if they should protest too strongly.</w:t>
      </w:r>
    </w:p>
    <w:p w:rsidR="003702ED" w:rsidRPr="003702ED" w:rsidRDefault="003702ED" w:rsidP="003702ED">
      <w:pPr>
        <w:shd w:val="clear" w:color="auto" w:fill="FFFFFF"/>
        <w:spacing w:after="260"/>
        <w:rPr>
          <w:rFonts w:eastAsia="Times New Roman" w:cs="Times New Roman"/>
          <w:color w:val="000000"/>
          <w:szCs w:val="24"/>
        </w:rPr>
      </w:pPr>
      <w:r w:rsidRPr="003702ED">
        <w:rPr>
          <w:rFonts w:eastAsia="Times New Roman" w:cs="Times New Roman"/>
          <w:color w:val="000000"/>
          <w:szCs w:val="24"/>
        </w:rPr>
        <w:t xml:space="preserve">In any play, however trivial, there has to be a still point of moral reference against which to gauge the action. In our lives, in the late nineteen-forties and early nineteen-fifties, no such point existed anymore. The left could not look straight at the Soviet Union's </w:t>
      </w:r>
      <w:proofErr w:type="spellStart"/>
      <w:r w:rsidRPr="003702ED">
        <w:rPr>
          <w:rFonts w:eastAsia="Times New Roman" w:cs="Times New Roman"/>
          <w:color w:val="000000"/>
          <w:szCs w:val="24"/>
        </w:rPr>
        <w:t>abrogations</w:t>
      </w:r>
      <w:proofErr w:type="spellEnd"/>
      <w:r w:rsidRPr="003702ED">
        <w:rPr>
          <w:rFonts w:eastAsia="Times New Roman" w:cs="Times New Roman"/>
          <w:color w:val="000000"/>
          <w:szCs w:val="24"/>
        </w:rPr>
        <w:t xml:space="preserve"> of human rights. The anti-Communist liberals could not acknowledge the violations of those rights by congressional committees. The far right, meanwhile, was licking up all the cream. The days of "</w:t>
      </w:r>
      <w:proofErr w:type="spellStart"/>
      <w:r w:rsidRPr="003702ED">
        <w:rPr>
          <w:rFonts w:eastAsia="Times New Roman" w:cs="Times New Roman"/>
          <w:color w:val="000000"/>
          <w:szCs w:val="24"/>
        </w:rPr>
        <w:t>J'accuse</w:t>
      </w:r>
      <w:proofErr w:type="spellEnd"/>
      <w:r w:rsidRPr="003702ED">
        <w:rPr>
          <w:rFonts w:eastAsia="Times New Roman" w:cs="Times New Roman"/>
          <w:color w:val="000000"/>
          <w:szCs w:val="24"/>
        </w:rPr>
        <w:t xml:space="preserve">" were gone, for anyone needs to feel right to declare </w:t>
      </w:r>
      <w:r w:rsidRPr="003702ED">
        <w:rPr>
          <w:rFonts w:eastAsia="Times New Roman" w:cs="Times New Roman"/>
          <w:color w:val="000000"/>
          <w:szCs w:val="24"/>
        </w:rPr>
        <w:lastRenderedPageBreak/>
        <w:t>someone else wrong. Gradually, all the old political and moral reality had melted like a Dali watch. Nobody but a fanatic, it seemed, could really say all that he believed.</w:t>
      </w:r>
    </w:p>
    <w:p w:rsidR="003702ED" w:rsidRPr="003702ED" w:rsidRDefault="003702ED" w:rsidP="003702ED">
      <w:pPr>
        <w:shd w:val="clear" w:color="auto" w:fill="FFFFFF"/>
        <w:spacing w:after="260"/>
        <w:rPr>
          <w:rFonts w:eastAsia="Times New Roman" w:cs="Times New Roman"/>
          <w:color w:val="000000"/>
          <w:szCs w:val="24"/>
        </w:rPr>
      </w:pPr>
      <w:r w:rsidRPr="003702ED">
        <w:rPr>
          <w:rFonts w:eastAsia="Times New Roman" w:cs="Times New Roman"/>
          <w:color w:val="000000"/>
          <w:szCs w:val="24"/>
        </w:rPr>
        <w:t>President Truman was among the first to have to deal with the dilemma, and his way of resolving itself having to trim his sails before the howling gale on the right-turned out to be momentous. At first, he was outraged at the allegation of widespread Communist infiltration of the government and called the charge of "coddling Communists" a red herring dragged in by the Republicans to bring down the Democrats. But such was the gathering power of raw belief in the great Soviet plot that Truman soon felt it necessary to institute loyalty boards of his own.</w:t>
      </w:r>
    </w:p>
    <w:p w:rsidR="003702ED" w:rsidRPr="003702ED" w:rsidRDefault="003702ED" w:rsidP="003702ED">
      <w:pPr>
        <w:shd w:val="clear" w:color="auto" w:fill="FFFFFF"/>
        <w:spacing w:after="260"/>
        <w:rPr>
          <w:rFonts w:eastAsia="Times New Roman" w:cs="Times New Roman"/>
          <w:color w:val="000000"/>
          <w:szCs w:val="24"/>
        </w:rPr>
      </w:pPr>
      <w:r w:rsidRPr="003702ED">
        <w:rPr>
          <w:rFonts w:eastAsia="Times New Roman" w:cs="Times New Roman"/>
          <w:color w:val="000000"/>
          <w:szCs w:val="24"/>
        </w:rPr>
        <w:t>The Red hunt, led by the House Committee on Un-American Activities and by McCarthy, was becoming the dominating fixation of the American psyche. It reached Hollywood when the studios, after first resisting, agreed to submit artists' names to the House Committee for "clearing" before employing them. This unleashed a veritable holy terror among actors, directors, and others, from Party members to those who had had the merest brush with a front organization.</w:t>
      </w:r>
    </w:p>
    <w:p w:rsidR="003702ED" w:rsidRPr="003702ED" w:rsidRDefault="003702ED" w:rsidP="003702ED">
      <w:pPr>
        <w:rPr>
          <w:rFonts w:cs="Times New Roman"/>
          <w:color w:val="000000"/>
          <w:szCs w:val="24"/>
          <w:shd w:val="clear" w:color="auto" w:fill="FFFFFF"/>
        </w:rPr>
      </w:pPr>
      <w:r w:rsidRPr="003702ED">
        <w:rPr>
          <w:rFonts w:cs="Times New Roman"/>
          <w:szCs w:val="24"/>
        </w:rPr>
        <w:t xml:space="preserve">[…] </w:t>
      </w:r>
      <w:r w:rsidRPr="003702ED">
        <w:rPr>
          <w:rFonts w:cs="Times New Roman"/>
          <w:color w:val="000000"/>
          <w:szCs w:val="24"/>
          <w:shd w:val="clear" w:color="auto" w:fill="FFFFFF"/>
        </w:rPr>
        <w:t>In those years, our thought processes were becoming so magical, so paranoid, that to imagine writing a play about this environment was like trying to pick one's teeth with a ball of wool: I lacked the tools to illuminate miasma. Yet I kept being drawn back to it.</w:t>
      </w:r>
    </w:p>
    <w:p w:rsidR="003702ED" w:rsidRPr="003702ED" w:rsidRDefault="003702ED" w:rsidP="003702ED">
      <w:pPr>
        <w:rPr>
          <w:rFonts w:cs="Times New Roman"/>
          <w:color w:val="000000"/>
          <w:szCs w:val="24"/>
          <w:shd w:val="clear" w:color="auto" w:fill="FFFFFF"/>
        </w:rPr>
      </w:pPr>
      <w:r w:rsidRPr="003702ED">
        <w:rPr>
          <w:rFonts w:cs="Times New Roman"/>
          <w:color w:val="000000"/>
          <w:szCs w:val="24"/>
          <w:shd w:val="clear" w:color="auto" w:fill="FFFFFF"/>
        </w:rPr>
        <w:lastRenderedPageBreak/>
        <w:t xml:space="preserve">I had read about the witchcraft trials in college, but it was not until I read a book published in 1867--a two-volume, thousand-page study by Charles W. </w:t>
      </w:r>
      <w:proofErr w:type="spellStart"/>
      <w:r w:rsidRPr="003702ED">
        <w:rPr>
          <w:rFonts w:cs="Times New Roman"/>
          <w:color w:val="000000"/>
          <w:szCs w:val="24"/>
          <w:shd w:val="clear" w:color="auto" w:fill="FFFFFF"/>
        </w:rPr>
        <w:t>Upham</w:t>
      </w:r>
      <w:proofErr w:type="spellEnd"/>
      <w:r w:rsidRPr="003702ED">
        <w:rPr>
          <w:rFonts w:cs="Times New Roman"/>
          <w:color w:val="000000"/>
          <w:szCs w:val="24"/>
          <w:shd w:val="clear" w:color="auto" w:fill="FFFFFF"/>
        </w:rPr>
        <w:t xml:space="preserve">, who was then the mayor of Salem--that I knew I had to write about the period. </w:t>
      </w:r>
      <w:proofErr w:type="spellStart"/>
      <w:r w:rsidRPr="003702ED">
        <w:rPr>
          <w:rFonts w:cs="Times New Roman"/>
          <w:color w:val="000000"/>
          <w:szCs w:val="24"/>
          <w:shd w:val="clear" w:color="auto" w:fill="FFFFFF"/>
        </w:rPr>
        <w:t>Upham</w:t>
      </w:r>
      <w:proofErr w:type="spellEnd"/>
      <w:r w:rsidRPr="003702ED">
        <w:rPr>
          <w:rFonts w:cs="Times New Roman"/>
          <w:color w:val="000000"/>
          <w:szCs w:val="24"/>
          <w:shd w:val="clear" w:color="auto" w:fill="FFFFFF"/>
        </w:rPr>
        <w:t xml:space="preserve"> had not only written a broad and thorough investigation of what was even then an almost lost chapter of Salem's past but opened up to me the details of personal relationships among many participants in the tragedy.</w:t>
      </w:r>
    </w:p>
    <w:p w:rsidR="003702ED" w:rsidRPr="003702ED" w:rsidRDefault="003702ED" w:rsidP="003702ED">
      <w:pPr>
        <w:rPr>
          <w:rFonts w:cs="Times New Roman"/>
          <w:color w:val="000000"/>
          <w:szCs w:val="24"/>
          <w:shd w:val="clear" w:color="auto" w:fill="FFFFFF"/>
        </w:rPr>
      </w:pPr>
      <w:r w:rsidRPr="003702ED">
        <w:rPr>
          <w:rFonts w:cs="Times New Roman"/>
          <w:color w:val="000000"/>
          <w:szCs w:val="24"/>
          <w:shd w:val="clear" w:color="auto" w:fill="FFFFFF"/>
        </w:rPr>
        <w:t xml:space="preserve">[…] </w:t>
      </w:r>
      <w:r w:rsidRPr="003702ED">
        <w:rPr>
          <w:rFonts w:cs="Times New Roman"/>
          <w:color w:val="000000"/>
          <w:szCs w:val="24"/>
          <w:shd w:val="clear" w:color="auto" w:fill="FFFFFF"/>
        </w:rPr>
        <w:t xml:space="preserve">The more I read into the Salem panic, the more it touched off corresponding ages of common experiences in the fifties: the old friend of a blacklisted person crossing the street to avoid being seen talking to him; the overnight conversions of former leftists into born-again patriots; and so on. Apparently, certain processes are universal. When Gentiles in Hitler's Germany, for example, saw their Jewish neighbors being trucked off, or </w:t>
      </w:r>
      <w:proofErr w:type="spellStart"/>
      <w:r w:rsidRPr="003702ED">
        <w:rPr>
          <w:rFonts w:cs="Times New Roman"/>
          <w:color w:val="000000"/>
          <w:szCs w:val="24"/>
          <w:shd w:val="clear" w:color="auto" w:fill="FFFFFF"/>
        </w:rPr>
        <w:t>rs</w:t>
      </w:r>
      <w:proofErr w:type="spellEnd"/>
      <w:r w:rsidRPr="003702ED">
        <w:rPr>
          <w:rFonts w:cs="Times New Roman"/>
          <w:color w:val="000000"/>
          <w:szCs w:val="24"/>
          <w:shd w:val="clear" w:color="auto" w:fill="FFFFFF"/>
        </w:rPr>
        <w:t xml:space="preserve"> in Soviet Ukraine saw the Kulaks sing before their eyes, the common reaction, even among those unsympathetic to Nazism or Communism, was quite naturally to turn away in fear of being identified with the condemned. As I learned from non-Jewish refugees, however there was often a despairing pity mixed with "Well, they must have done</w:t>
      </w:r>
      <w:r w:rsidRPr="003702ED">
        <w:rPr>
          <w:rStyle w:val="apple-converted-space"/>
          <w:rFonts w:cs="Times New Roman"/>
          <w:color w:val="000000"/>
          <w:szCs w:val="24"/>
          <w:shd w:val="clear" w:color="auto" w:fill="FFFFFF"/>
        </w:rPr>
        <w:t> </w:t>
      </w:r>
      <w:r w:rsidRPr="003702ED">
        <w:rPr>
          <w:rFonts w:cs="Times New Roman"/>
          <w:i/>
          <w:iCs/>
          <w:color w:val="000000"/>
          <w:szCs w:val="24"/>
          <w:shd w:val="clear" w:color="auto" w:fill="FFFFFF"/>
        </w:rPr>
        <w:t>something.</w:t>
      </w:r>
      <w:r w:rsidRPr="003702ED">
        <w:rPr>
          <w:rFonts w:cs="Times New Roman"/>
          <w:color w:val="000000"/>
          <w:szCs w:val="24"/>
          <w:shd w:val="clear" w:color="auto" w:fill="FFFFFF"/>
        </w:rPr>
        <w:t>" Few of us can easily surrender our belief that society must somehow make sense. The thought that the state has lost its mind and is punishing so many innocent people is intolerable. And so the evidence has to be internally denied.</w:t>
      </w:r>
    </w:p>
    <w:p w:rsidR="003702ED" w:rsidRPr="003702ED" w:rsidRDefault="003702ED" w:rsidP="003702ED">
      <w:pPr>
        <w:rPr>
          <w:rFonts w:cs="Times New Roman"/>
          <w:szCs w:val="24"/>
        </w:rPr>
      </w:pPr>
      <w:r w:rsidRPr="003702ED">
        <w:rPr>
          <w:rFonts w:cs="Times New Roman"/>
          <w:color w:val="000000"/>
          <w:szCs w:val="24"/>
          <w:shd w:val="clear" w:color="auto" w:fill="FFFFFF"/>
        </w:rPr>
        <w:t xml:space="preserve">[…] </w:t>
      </w:r>
      <w:r w:rsidRPr="003702ED">
        <w:rPr>
          <w:rFonts w:cs="Times New Roman"/>
          <w:color w:val="000000"/>
          <w:szCs w:val="24"/>
          <w:shd w:val="clear" w:color="auto" w:fill="FFFFFF"/>
        </w:rPr>
        <w:t xml:space="preserve">I am not sure what "The Crucible" is telling people now, but I know that its paranoid center is still pumping out the same </w:t>
      </w:r>
      <w:r w:rsidRPr="003702ED">
        <w:rPr>
          <w:rFonts w:cs="Times New Roman"/>
          <w:color w:val="000000"/>
          <w:szCs w:val="24"/>
          <w:shd w:val="clear" w:color="auto" w:fill="FFFFFF"/>
        </w:rPr>
        <w:lastRenderedPageBreak/>
        <w:t>darkly attractive warning that it did in the fifties. For some, the play seems to be about the dilemma of relying on the testimony of small children accusing adults of sexual abuse, something I'd not have dreamed of forty years ago. For others, it may simply be a fascination with the outbreak of paranoia that suffuses the play--the blind panic that, in our age, often seems to sit at the dim edges of consciousness. Certainly its political implications are the central issue for many people; the Salem interrogations turn out to be eerily exact models of those yet to come in Stalin's Russia, Pinochet's Chile, Mao's China, and other regimes. (</w:t>
      </w:r>
      <w:proofErr w:type="spellStart"/>
      <w:r w:rsidRPr="003702ED">
        <w:rPr>
          <w:rFonts w:cs="Times New Roman"/>
          <w:color w:val="000000"/>
          <w:szCs w:val="24"/>
          <w:shd w:val="clear" w:color="auto" w:fill="FFFFFF"/>
        </w:rPr>
        <w:t>Nien</w:t>
      </w:r>
      <w:proofErr w:type="spellEnd"/>
      <w:r w:rsidRPr="003702ED">
        <w:rPr>
          <w:rFonts w:cs="Times New Roman"/>
          <w:color w:val="000000"/>
          <w:szCs w:val="24"/>
          <w:shd w:val="clear" w:color="auto" w:fill="FFFFFF"/>
        </w:rPr>
        <w:t xml:space="preserve"> Cheng, the author of "Life and Death in Shang- </w:t>
      </w:r>
      <w:proofErr w:type="spellStart"/>
      <w:r w:rsidRPr="003702ED">
        <w:rPr>
          <w:rFonts w:cs="Times New Roman"/>
          <w:color w:val="000000"/>
          <w:szCs w:val="24"/>
          <w:shd w:val="clear" w:color="auto" w:fill="FFFFFF"/>
        </w:rPr>
        <w:t>hai</w:t>
      </w:r>
      <w:proofErr w:type="spellEnd"/>
      <w:r w:rsidRPr="003702ED">
        <w:rPr>
          <w:rFonts w:cs="Times New Roman"/>
          <w:color w:val="000000"/>
          <w:szCs w:val="24"/>
          <w:shd w:val="clear" w:color="auto" w:fill="FFFFFF"/>
        </w:rPr>
        <w:t xml:space="preserve">," has told me that she could hardly believe that a non-Chinese--someone who had not experienced the Cultural Revolution--had written the play.) But below its concerns with justice the play evokes a lethal brew of illicit sexuality, fear of the </w:t>
      </w:r>
      <w:proofErr w:type="gramStart"/>
      <w:r w:rsidRPr="003702ED">
        <w:rPr>
          <w:rFonts w:cs="Times New Roman"/>
          <w:color w:val="000000"/>
          <w:szCs w:val="24"/>
          <w:shd w:val="clear" w:color="auto" w:fill="FFFFFF"/>
        </w:rPr>
        <w:t>supernatural,</w:t>
      </w:r>
      <w:proofErr w:type="gramEnd"/>
      <w:r w:rsidRPr="003702ED">
        <w:rPr>
          <w:rFonts w:cs="Times New Roman"/>
          <w:color w:val="000000"/>
          <w:szCs w:val="24"/>
          <w:shd w:val="clear" w:color="auto" w:fill="FFFFFF"/>
        </w:rPr>
        <w:t xml:space="preserve"> and political manipulation, a combination not unfamiliar these days. The film, by reaching the broad American audience as no play ever can, may well unearth still other connections to those buried public terrors that Salem first announced on this continent.</w:t>
      </w:r>
    </w:p>
    <w:sectPr w:rsidR="003702ED" w:rsidRPr="003702ED" w:rsidSect="003702E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43"/>
    <w:rsid w:val="000A5043"/>
    <w:rsid w:val="000C301B"/>
    <w:rsid w:val="003161B9"/>
    <w:rsid w:val="003702ED"/>
    <w:rsid w:val="00E56E72"/>
    <w:rsid w:val="00F8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0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0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9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Davis</dc:creator>
  <cp:lastModifiedBy>Kat Davis</cp:lastModifiedBy>
  <cp:revision>1</cp:revision>
  <dcterms:created xsi:type="dcterms:W3CDTF">2013-02-06T20:43:00Z</dcterms:created>
  <dcterms:modified xsi:type="dcterms:W3CDTF">2013-02-06T21:05:00Z</dcterms:modified>
</cp:coreProperties>
</file>